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3"/>
        <w:jc w:val="center"/>
        <w:spacing w:before="3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ПРОТОКОЛ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заседания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комиссии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выбору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3"/>
        <w:jc w:val="center"/>
        <w:spacing w:before="24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г. 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Москва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Номер Протокола: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219843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/ОК-ПВП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Способ закупки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</w:rPr>
              <w:t xml:space="preserve">Открытый конкурс (ЭТП)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Предмет закупки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jc w:val="both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4"/>
                <w:szCs w:val="24"/>
              </w:rPr>
              <w:t xml:space="preserve">Изготовление сувенирной продукции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Дата/время проведения заседания: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«28» октября 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 08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по московскому времени)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подписания протокола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«28»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октября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Начальная (максимальная) цена: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</w:r>
            <w:bookmarkStart w:id="0" w:name="undefined"/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  <w:t xml:space="preserve">433 733,15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  <w:t xml:space="preserve">руб. без НДС</w:t>
            </w:r>
            <w:bookmarkEnd w:id="0"/>
            <w:r>
              <w:rPr>
                <w:rFonts w:ascii="Liberation Serif" w:hAnsi="Liberation Serif" w:eastAsia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 w:val="0"/>
                <w:bCs w:val="0"/>
                <w:i w:val="0"/>
                <w:iCs w:val="0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spacing w:before="120" w:after="12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73"/>
        <w:ind w:firstLine="709"/>
        <w:spacing w:before="120" w:after="12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ВОПРОСЫ ЗАСЕДАНИЯ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НОЙ КОМИССИИ: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3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участие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был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подан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tbl>
      <w:tblPr>
        <w:tblW w:w="10205" w:type="dxa"/>
        <w:tblInd w:w="-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5"/>
        <w:gridCol w:w="3688"/>
        <w:gridCol w:w="581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pStyle w:val="973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73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688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Порядковый номер Участника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812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и время регистрации заявки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5" w:type="dxa"/>
            <w:vAlign w:val="center"/>
            <w:textDirection w:val="lrTb"/>
            <w:noWrap w:val="false"/>
          </w:tcPr>
          <w:p>
            <w:pPr>
              <w:pStyle w:val="973"/>
              <w:ind w:left="34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auto" w:fill="bfbfbf"/>
            <w:tcW w:w="3688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auto" w:fill="bfbfbf"/>
            <w:tcW w:w="5812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705" w:type="dxa"/>
            <w:vAlign w:val="top"/>
            <w:textDirection w:val="lrTb"/>
            <w:noWrap w:val="false"/>
          </w:tcPr>
          <w:p>
            <w:pPr>
              <w:pStyle w:val="97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97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 1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812" w:type="dxa"/>
            <w:vAlign w:val="top"/>
            <w:textDirection w:val="lrTb"/>
            <w:noWrap w:val="false"/>
          </w:tcPr>
          <w:tbl>
            <w:tblPr>
              <w:tblW w:w="12600" w:type="dxa"/>
              <w:tblCellSpacing w:w="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  <w:gridCol w:w="7049"/>
            </w:tblGrid>
            <w:tr>
              <w:tblPrEx/>
              <w:trPr>
                <w:tblCellSpacing w:w="0" w:type="dxa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945" w:type="dxa"/>
                  <w:vAlign w:val="top"/>
                  <w:textDirection w:val="lrTb"/>
                  <w:noWrap w:val="false"/>
                </w:tcPr>
                <w:p>
                  <w:pPr>
                    <w:pStyle w:val="973"/>
                    <w:rPr>
                      <w:rFonts w:ascii="Liberation Serif" w:hAnsi="Liberation Serif" w:cs="Liberation Serif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  <w:t xml:space="preserve">16.09.2025 12:47:20</w:t>
                  </w:r>
                  <w:r>
                    <w:rPr>
                      <w:rFonts w:ascii="Liberation Serif" w:hAnsi="Liberation Serif" w:eastAsia="Liberation Serif" w:cs="Liberation Serif"/>
                      <w:color w:val="000000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color w:val="000000"/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973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</w:tc>
            </w:tr>
          </w:tbl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6"/>
        </w:trPr>
        <w:tc>
          <w:tcPr>
            <w:tcW w:w="705" w:type="dxa"/>
            <w:vAlign w:val="top"/>
            <w:textDirection w:val="lrTb"/>
            <w:noWrap w:val="false"/>
          </w:tcPr>
          <w:p>
            <w:pPr>
              <w:pStyle w:val="97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973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2*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tbl>
            <w:tblPr>
              <w:tblW w:w="12600" w:type="dxa"/>
              <w:tblCellSpacing w:w="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551"/>
              <w:gridCol w:w="7049"/>
            </w:tblGrid>
            <w:tr>
              <w:tblPrEx/>
              <w:trPr>
                <w:tblCellSpacing w:w="0" w:type="dxa"/>
              </w:trPr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945" w:type="dxa"/>
                  <w:vAlign w:val="top"/>
                  <w:textDirection w:val="lrTb"/>
                  <w:noWrap w:val="false"/>
                </w:tcPr>
                <w:p>
                  <w:pPr>
                    <w:pStyle w:val="973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  <w:t xml:space="preserve">23.09.2025 12:27:35</w:t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Mar>
                    <w:left w:w="15" w:type="dxa"/>
                    <w:top w:w="0" w:type="dxa"/>
                    <w:right w:w="15" w:type="dxa"/>
                    <w:bottom w:w="0" w:type="dxa"/>
                  </w:tcMar>
                  <w:tcW w:w="1200" w:type="dxa"/>
                  <w:vAlign w:val="top"/>
                  <w:textDirection w:val="lrTb"/>
                  <w:noWrap w:val="false"/>
                </w:tcPr>
                <w:p>
                  <w:pPr>
                    <w:pStyle w:val="973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Liberation Serif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</w:r>
                </w:p>
              </w:tc>
            </w:tr>
          </w:tbl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</w:p>
        </w:tc>
      </w:tr>
    </w:tbl>
    <w:p>
      <w:pPr>
        <w:spacing w:before="120" w:after="120"/>
        <w:widowControl w:val="o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*участник отклонен ранее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spacing w:before="120" w:after="12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3"/>
        <w:spacing w:before="120" w:after="120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1 повестки: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97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 одобрении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Сводного отчета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Члены 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комиссии изучили поступившие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Результаты оценки сведены 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Сводный отчет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Закупоч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комиссии предлагается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одобрить Сводный отчет Экспертной группы по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(приложение №1)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spacing w:before="120" w:after="120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 повестки: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3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Предлагается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jc w:val="both"/>
        <w:widowControl w:val="off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  <w:t xml:space="preserve">Признать победителем участника, занявшего первое место, согласно итоговому ранжированию.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73"/>
        <w:spacing w:before="120" w:after="12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Вопрос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3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повестки: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3"/>
        <w:ind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Start w:id="6" w:name="_Hlk91153393"/>
      <w:r>
        <w:rPr>
          <w:rFonts w:ascii="Liberation Serif" w:hAnsi="Liberation Serif" w:eastAsia="Liberation Serif" w:cs="Liberation Serif"/>
          <w:sz w:val="24"/>
          <w:szCs w:val="24"/>
        </w:rPr>
        <w:t xml:space="preserve">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проведени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преддоговорных переговоров 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Победителем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допускается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прове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дение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преддоговорны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переговор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Победителем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Зафиксировать результат преддоговорных переговоров в окончательных условиях заключаемого договора.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bookmarkEnd w:id="6"/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ind w:firstLine="709"/>
        <w:spacing w:before="120" w:after="12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РЕШИЛИ: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добрить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Отчет по итоговой оценке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заявок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заявки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Признать победителем участника, занявшего первое место, согласно итоговому ранжированию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Допускается проведение преддоговорных переговоров 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Победителя.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Зафиксировать результат преддоговорных переговоров в окончательных условиях заключаемого договора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заключить договор на условиях, согласованных Заказчиком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Победителем в рамках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проведенных преддоговорных переговоров.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Договор 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Победителем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будет заключен в срок, установленный Извещением</w:t>
      </w:r>
      <w:r>
        <w:rPr>
          <w:rFonts w:ascii="Liberation Serif" w:hAnsi="Liberation Serif" w:eastAsia="Liberation Serif" w:cs="Liberation Serif"/>
          <w:i/>
          <w:color w:val="4f81bd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  <w:color w:val="4f81bd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4f81bd"/>
          <w:sz w:val="24"/>
          <w:szCs w:val="24"/>
        </w:rPr>
      </w:r>
      <w:r>
        <w:rPr>
          <w:rFonts w:ascii="Liberation Serif" w:hAnsi="Liberation Serif" w:eastAsia="Liberation Serif" w:cs="Liberation Serif"/>
          <w:color w:val="4f81bd"/>
          <w:sz w:val="24"/>
          <w:szCs w:val="24"/>
        </w:rPr>
      </w:r>
      <w:r>
        <w:rPr>
          <w:rFonts w:ascii="Liberation Serif" w:hAnsi="Liberation Serif" w:cs="Liberation Serif"/>
          <w:color w:val="4f81bd"/>
          <w:sz w:val="24"/>
          <w:szCs w:val="24"/>
        </w:rPr>
      </w:r>
    </w:p>
    <w:p>
      <w:pPr>
        <w:pStyle w:val="973"/>
        <w:ind w:firstLine="709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Приложение: Приложение 1.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3"/>
        <w:ind w:firstLine="0"/>
        <w:jc w:val="both"/>
        <w:spacing w:before="120" w:after="1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3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3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3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3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79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5">
    <w:name w:val="Heading 1"/>
    <w:basedOn w:val="973"/>
    <w:next w:val="973"/>
    <w:link w:val="7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6">
    <w:name w:val="Heading 1 Char"/>
    <w:link w:val="795"/>
    <w:uiPriority w:val="9"/>
    <w:rPr>
      <w:rFonts w:ascii="Arial" w:hAnsi="Arial" w:eastAsia="Arial" w:cs="Arial"/>
      <w:sz w:val="40"/>
      <w:szCs w:val="40"/>
    </w:rPr>
  </w:style>
  <w:style w:type="paragraph" w:styleId="797">
    <w:name w:val="Heading 2"/>
    <w:basedOn w:val="973"/>
    <w:next w:val="973"/>
    <w:link w:val="7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8">
    <w:name w:val="Heading 2 Char"/>
    <w:link w:val="797"/>
    <w:uiPriority w:val="9"/>
    <w:rPr>
      <w:rFonts w:ascii="Arial" w:hAnsi="Arial" w:eastAsia="Arial" w:cs="Arial"/>
      <w:sz w:val="34"/>
    </w:rPr>
  </w:style>
  <w:style w:type="paragraph" w:styleId="799">
    <w:name w:val="Heading 3"/>
    <w:basedOn w:val="973"/>
    <w:next w:val="973"/>
    <w:link w:val="8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0">
    <w:name w:val="Heading 3 Char"/>
    <w:link w:val="799"/>
    <w:uiPriority w:val="9"/>
    <w:rPr>
      <w:rFonts w:ascii="Arial" w:hAnsi="Arial" w:eastAsia="Arial" w:cs="Arial"/>
      <w:sz w:val="30"/>
      <w:szCs w:val="30"/>
    </w:rPr>
  </w:style>
  <w:style w:type="paragraph" w:styleId="801">
    <w:name w:val="Heading 4"/>
    <w:basedOn w:val="973"/>
    <w:next w:val="973"/>
    <w:link w:val="8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2">
    <w:name w:val="Heading 4 Char"/>
    <w:link w:val="801"/>
    <w:uiPriority w:val="9"/>
    <w:rPr>
      <w:rFonts w:ascii="Arial" w:hAnsi="Arial" w:eastAsia="Arial" w:cs="Arial"/>
      <w:b/>
      <w:bCs/>
      <w:sz w:val="26"/>
      <w:szCs w:val="26"/>
    </w:rPr>
  </w:style>
  <w:style w:type="paragraph" w:styleId="803">
    <w:name w:val="Heading 5"/>
    <w:basedOn w:val="973"/>
    <w:next w:val="973"/>
    <w:link w:val="8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4">
    <w:name w:val="Heading 5 Char"/>
    <w:link w:val="803"/>
    <w:uiPriority w:val="9"/>
    <w:rPr>
      <w:rFonts w:ascii="Arial" w:hAnsi="Arial" w:eastAsia="Arial" w:cs="Arial"/>
      <w:b/>
      <w:bCs/>
      <w:sz w:val="24"/>
      <w:szCs w:val="24"/>
    </w:rPr>
  </w:style>
  <w:style w:type="paragraph" w:styleId="805">
    <w:name w:val="Heading 6"/>
    <w:basedOn w:val="973"/>
    <w:next w:val="973"/>
    <w:link w:val="8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6">
    <w:name w:val="Heading 6 Char"/>
    <w:link w:val="805"/>
    <w:uiPriority w:val="9"/>
    <w:rPr>
      <w:rFonts w:ascii="Arial" w:hAnsi="Arial" w:eastAsia="Arial" w:cs="Arial"/>
      <w:b/>
      <w:bCs/>
      <w:sz w:val="22"/>
      <w:szCs w:val="22"/>
    </w:rPr>
  </w:style>
  <w:style w:type="paragraph" w:styleId="807">
    <w:name w:val="Heading 7"/>
    <w:basedOn w:val="973"/>
    <w:next w:val="973"/>
    <w:link w:val="8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8">
    <w:name w:val="Heading 7 Char"/>
    <w:link w:val="8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9">
    <w:name w:val="Heading 8"/>
    <w:basedOn w:val="973"/>
    <w:next w:val="973"/>
    <w:link w:val="8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0">
    <w:name w:val="Heading 8 Char"/>
    <w:link w:val="809"/>
    <w:uiPriority w:val="9"/>
    <w:rPr>
      <w:rFonts w:ascii="Arial" w:hAnsi="Arial" w:eastAsia="Arial" w:cs="Arial"/>
      <w:i/>
      <w:iCs/>
      <w:sz w:val="22"/>
      <w:szCs w:val="22"/>
    </w:rPr>
  </w:style>
  <w:style w:type="paragraph" w:styleId="811">
    <w:name w:val="Heading 9"/>
    <w:basedOn w:val="973"/>
    <w:next w:val="973"/>
    <w:link w:val="8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>
    <w:name w:val="Heading 9 Char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13">
    <w:name w:val="List Paragraph"/>
    <w:basedOn w:val="973"/>
    <w:uiPriority w:val="34"/>
    <w:qFormat/>
    <w:pPr>
      <w:contextualSpacing/>
      <w:ind w:left="720"/>
    </w:pPr>
  </w:style>
  <w:style w:type="paragraph" w:styleId="814">
    <w:name w:val="No Spacing"/>
    <w:uiPriority w:val="1"/>
    <w:qFormat/>
    <w:pPr>
      <w:spacing w:before="0" w:after="0" w:line="240" w:lineRule="auto"/>
    </w:pPr>
  </w:style>
  <w:style w:type="paragraph" w:styleId="815">
    <w:name w:val="Title"/>
    <w:basedOn w:val="973"/>
    <w:next w:val="973"/>
    <w:link w:val="8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6">
    <w:name w:val="Title Char"/>
    <w:link w:val="815"/>
    <w:uiPriority w:val="10"/>
    <w:rPr>
      <w:sz w:val="48"/>
      <w:szCs w:val="48"/>
    </w:rPr>
  </w:style>
  <w:style w:type="paragraph" w:styleId="817">
    <w:name w:val="Subtitle"/>
    <w:basedOn w:val="973"/>
    <w:next w:val="973"/>
    <w:link w:val="818"/>
    <w:uiPriority w:val="11"/>
    <w:qFormat/>
    <w:pPr>
      <w:spacing w:before="200" w:after="200"/>
    </w:pPr>
    <w:rPr>
      <w:sz w:val="24"/>
      <w:szCs w:val="24"/>
    </w:rPr>
  </w:style>
  <w:style w:type="character" w:styleId="818">
    <w:name w:val="Subtitle Char"/>
    <w:link w:val="817"/>
    <w:uiPriority w:val="11"/>
    <w:rPr>
      <w:sz w:val="24"/>
      <w:szCs w:val="24"/>
    </w:rPr>
  </w:style>
  <w:style w:type="paragraph" w:styleId="819">
    <w:name w:val="Quote"/>
    <w:basedOn w:val="973"/>
    <w:next w:val="973"/>
    <w:link w:val="820"/>
    <w:uiPriority w:val="29"/>
    <w:qFormat/>
    <w:pPr>
      <w:ind w:left="720" w:right="720"/>
    </w:pPr>
    <w:rPr>
      <w:i/>
    </w:rPr>
  </w:style>
  <w:style w:type="character" w:styleId="820">
    <w:name w:val="Quote Char"/>
    <w:link w:val="819"/>
    <w:uiPriority w:val="29"/>
    <w:rPr>
      <w:i/>
    </w:rPr>
  </w:style>
  <w:style w:type="paragraph" w:styleId="821">
    <w:name w:val="Intense Quote"/>
    <w:basedOn w:val="973"/>
    <w:next w:val="973"/>
    <w:link w:val="8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2">
    <w:name w:val="Intense Quote Char"/>
    <w:link w:val="821"/>
    <w:uiPriority w:val="30"/>
    <w:rPr>
      <w:i/>
    </w:rPr>
  </w:style>
  <w:style w:type="paragraph" w:styleId="823">
    <w:name w:val="Header"/>
    <w:basedOn w:val="973"/>
    <w:link w:val="8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4">
    <w:name w:val="Header Char"/>
    <w:link w:val="823"/>
    <w:uiPriority w:val="99"/>
  </w:style>
  <w:style w:type="paragraph" w:styleId="825">
    <w:name w:val="Footer"/>
    <w:basedOn w:val="973"/>
    <w:link w:val="8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6">
    <w:name w:val="Footer Char"/>
    <w:link w:val="825"/>
    <w:uiPriority w:val="99"/>
  </w:style>
  <w:style w:type="paragraph" w:styleId="827">
    <w:name w:val="Caption"/>
    <w:basedOn w:val="973"/>
    <w:next w:val="973"/>
    <w:link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8">
    <w:name w:val="Caption Char"/>
    <w:basedOn w:val="827"/>
    <w:link w:val="825"/>
    <w:uiPriority w:val="99"/>
  </w:style>
  <w:style w:type="table" w:styleId="82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5">
    <w:name w:val="Hyperlink"/>
    <w:uiPriority w:val="99"/>
    <w:unhideWhenUsed/>
    <w:rPr>
      <w:color w:val="0000ff" w:themeColor="hyperlink"/>
      <w:u w:val="single"/>
    </w:rPr>
  </w:style>
  <w:style w:type="paragraph" w:styleId="956">
    <w:name w:val="footnote text"/>
    <w:basedOn w:val="973"/>
    <w:link w:val="957"/>
    <w:uiPriority w:val="99"/>
    <w:semiHidden/>
    <w:unhideWhenUsed/>
    <w:pPr>
      <w:spacing w:after="40" w:line="240" w:lineRule="auto"/>
    </w:pPr>
    <w:rPr>
      <w:sz w:val="18"/>
    </w:rPr>
  </w:style>
  <w:style w:type="character" w:styleId="957">
    <w:name w:val="Footnote Text Char"/>
    <w:link w:val="956"/>
    <w:uiPriority w:val="99"/>
    <w:rPr>
      <w:sz w:val="18"/>
    </w:rPr>
  </w:style>
  <w:style w:type="character" w:styleId="958">
    <w:name w:val="footnote reference"/>
    <w:uiPriority w:val="99"/>
    <w:unhideWhenUsed/>
    <w:rPr>
      <w:vertAlign w:val="superscript"/>
    </w:rPr>
  </w:style>
  <w:style w:type="paragraph" w:styleId="959">
    <w:name w:val="endnote text"/>
    <w:basedOn w:val="973"/>
    <w:link w:val="960"/>
    <w:uiPriority w:val="99"/>
    <w:semiHidden/>
    <w:unhideWhenUsed/>
    <w:pPr>
      <w:spacing w:after="0" w:line="240" w:lineRule="auto"/>
    </w:pPr>
    <w:rPr>
      <w:sz w:val="20"/>
    </w:rPr>
  </w:style>
  <w:style w:type="character" w:styleId="960">
    <w:name w:val="Endnote Text Char"/>
    <w:link w:val="959"/>
    <w:uiPriority w:val="99"/>
    <w:rPr>
      <w:sz w:val="20"/>
    </w:rPr>
  </w:style>
  <w:style w:type="character" w:styleId="961">
    <w:name w:val="endnote reference"/>
    <w:uiPriority w:val="99"/>
    <w:semiHidden/>
    <w:unhideWhenUsed/>
    <w:rPr>
      <w:vertAlign w:val="superscript"/>
    </w:rPr>
  </w:style>
  <w:style w:type="paragraph" w:styleId="962">
    <w:name w:val="toc 1"/>
    <w:basedOn w:val="973"/>
    <w:next w:val="973"/>
    <w:uiPriority w:val="39"/>
    <w:unhideWhenUsed/>
    <w:pPr>
      <w:ind w:left="0" w:right="0" w:firstLine="0"/>
      <w:spacing w:after="57"/>
    </w:pPr>
  </w:style>
  <w:style w:type="paragraph" w:styleId="963">
    <w:name w:val="toc 2"/>
    <w:basedOn w:val="973"/>
    <w:next w:val="973"/>
    <w:uiPriority w:val="39"/>
    <w:unhideWhenUsed/>
    <w:pPr>
      <w:ind w:left="283" w:right="0" w:firstLine="0"/>
      <w:spacing w:after="57"/>
    </w:pPr>
  </w:style>
  <w:style w:type="paragraph" w:styleId="964">
    <w:name w:val="toc 3"/>
    <w:basedOn w:val="973"/>
    <w:next w:val="973"/>
    <w:uiPriority w:val="39"/>
    <w:unhideWhenUsed/>
    <w:pPr>
      <w:ind w:left="567" w:right="0" w:firstLine="0"/>
      <w:spacing w:after="57"/>
    </w:pPr>
  </w:style>
  <w:style w:type="paragraph" w:styleId="965">
    <w:name w:val="toc 4"/>
    <w:basedOn w:val="973"/>
    <w:next w:val="973"/>
    <w:uiPriority w:val="39"/>
    <w:unhideWhenUsed/>
    <w:pPr>
      <w:ind w:left="850" w:right="0" w:firstLine="0"/>
      <w:spacing w:after="57"/>
    </w:pPr>
  </w:style>
  <w:style w:type="paragraph" w:styleId="966">
    <w:name w:val="toc 5"/>
    <w:basedOn w:val="973"/>
    <w:next w:val="973"/>
    <w:uiPriority w:val="39"/>
    <w:unhideWhenUsed/>
    <w:pPr>
      <w:ind w:left="1134" w:right="0" w:firstLine="0"/>
      <w:spacing w:after="57"/>
    </w:pPr>
  </w:style>
  <w:style w:type="paragraph" w:styleId="967">
    <w:name w:val="toc 6"/>
    <w:basedOn w:val="973"/>
    <w:next w:val="973"/>
    <w:uiPriority w:val="39"/>
    <w:unhideWhenUsed/>
    <w:pPr>
      <w:ind w:left="1417" w:right="0" w:firstLine="0"/>
      <w:spacing w:after="57"/>
    </w:pPr>
  </w:style>
  <w:style w:type="paragraph" w:styleId="968">
    <w:name w:val="toc 7"/>
    <w:basedOn w:val="973"/>
    <w:next w:val="973"/>
    <w:uiPriority w:val="39"/>
    <w:unhideWhenUsed/>
    <w:pPr>
      <w:ind w:left="1701" w:right="0" w:firstLine="0"/>
      <w:spacing w:after="57"/>
    </w:pPr>
  </w:style>
  <w:style w:type="paragraph" w:styleId="969">
    <w:name w:val="toc 8"/>
    <w:basedOn w:val="973"/>
    <w:next w:val="973"/>
    <w:uiPriority w:val="39"/>
    <w:unhideWhenUsed/>
    <w:pPr>
      <w:ind w:left="1984" w:right="0" w:firstLine="0"/>
      <w:spacing w:after="57"/>
    </w:pPr>
  </w:style>
  <w:style w:type="paragraph" w:styleId="970">
    <w:name w:val="toc 9"/>
    <w:basedOn w:val="973"/>
    <w:next w:val="973"/>
    <w:uiPriority w:val="39"/>
    <w:unhideWhenUsed/>
    <w:pPr>
      <w:ind w:left="2268" w:right="0" w:firstLine="0"/>
      <w:spacing w:after="57"/>
    </w:pPr>
  </w:style>
  <w:style w:type="paragraph" w:styleId="971">
    <w:name w:val="TOC Heading"/>
    <w:uiPriority w:val="39"/>
    <w:unhideWhenUsed/>
  </w:style>
  <w:style w:type="paragraph" w:styleId="972">
    <w:name w:val="table of figures"/>
    <w:basedOn w:val="973"/>
    <w:next w:val="973"/>
    <w:uiPriority w:val="99"/>
    <w:unhideWhenUsed/>
    <w:pPr>
      <w:spacing w:after="0" w:afterAutospacing="0"/>
    </w:pPr>
  </w:style>
  <w:style w:type="paragraph" w:styleId="973" w:default="1">
    <w:name w:val="Normal"/>
    <w:next w:val="973"/>
    <w:link w:val="973"/>
    <w:qFormat/>
    <w:rPr>
      <w:sz w:val="24"/>
      <w:szCs w:val="24"/>
      <w:lang w:val="ru-RU" w:eastAsia="ru-RU" w:bidi="ar-SA"/>
    </w:rPr>
  </w:style>
  <w:style w:type="paragraph" w:styleId="974">
    <w:name w:val="Заголовок 1"/>
    <w:basedOn w:val="973"/>
    <w:next w:val="973"/>
    <w:link w:val="973"/>
    <w:qFormat/>
    <w:pPr>
      <w:jc w:val="both"/>
      <w:keepNext/>
      <w:outlineLvl w:val="0"/>
    </w:pPr>
    <w:rPr>
      <w:sz w:val="28"/>
      <w:szCs w:val="28"/>
    </w:rPr>
  </w:style>
  <w:style w:type="character" w:styleId="975">
    <w:name w:val="Основной шрифт абзаца"/>
    <w:next w:val="975"/>
    <w:link w:val="973"/>
    <w:semiHidden/>
  </w:style>
  <w:style w:type="table" w:styleId="976">
    <w:name w:val="Обычная таблица"/>
    <w:next w:val="976"/>
    <w:link w:val="973"/>
    <w:semiHidden/>
    <w:tblPr/>
  </w:style>
  <w:style w:type="numbering" w:styleId="977">
    <w:name w:val="Нет списка"/>
    <w:next w:val="977"/>
    <w:link w:val="973"/>
    <w:semiHidden/>
  </w:style>
  <w:style w:type="paragraph" w:styleId="978">
    <w:name w:val="Default Paragraph Font Para Char Char Знак"/>
    <w:basedOn w:val="973"/>
    <w:next w:val="978"/>
    <w:link w:val="97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9">
    <w:name w:val="Верхний колонтитул"/>
    <w:basedOn w:val="973"/>
    <w:next w:val="979"/>
    <w:link w:val="100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0">
    <w:name w:val="Номер страницы"/>
    <w:basedOn w:val="975"/>
    <w:next w:val="980"/>
    <w:link w:val="973"/>
  </w:style>
  <w:style w:type="paragraph" w:styleId="981">
    <w:name w:val="Таблица шапка"/>
    <w:basedOn w:val="973"/>
    <w:next w:val="981"/>
    <w:link w:val="973"/>
    <w:pPr>
      <w:ind w:left="57" w:right="57"/>
      <w:keepNext/>
      <w:spacing w:before="40" w:after="40"/>
    </w:pPr>
    <w:rPr>
      <w:sz w:val="22"/>
      <w:szCs w:val="20"/>
    </w:rPr>
  </w:style>
  <w:style w:type="paragraph" w:styleId="982">
    <w:name w:val="Таблица текст"/>
    <w:basedOn w:val="973"/>
    <w:next w:val="982"/>
    <w:link w:val="973"/>
    <w:pPr>
      <w:ind w:left="57" w:right="57"/>
      <w:spacing w:before="40" w:after="40"/>
    </w:pPr>
    <w:rPr>
      <w:szCs w:val="20"/>
    </w:rPr>
  </w:style>
  <w:style w:type="character" w:styleId="983">
    <w:name w:val="комментарий"/>
    <w:next w:val="983"/>
    <w:link w:val="973"/>
    <w:rPr>
      <w:b/>
      <w:i/>
      <w:shd w:val="clear" w:color="auto" w:fill="ffff99"/>
    </w:rPr>
  </w:style>
  <w:style w:type="paragraph" w:styleId="984">
    <w:name w:val="Схема документа"/>
    <w:basedOn w:val="973"/>
    <w:next w:val="984"/>
    <w:link w:val="97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5">
    <w:name w:val="Текст выноски"/>
    <w:basedOn w:val="973"/>
    <w:next w:val="985"/>
    <w:link w:val="973"/>
    <w:semiHidden/>
    <w:rPr>
      <w:rFonts w:ascii="Tahoma" w:hAnsi="Tahoma" w:cs="Tahoma"/>
      <w:sz w:val="16"/>
      <w:szCs w:val="16"/>
    </w:rPr>
  </w:style>
  <w:style w:type="table" w:styleId="986">
    <w:name w:val="Сетка таблицы"/>
    <w:basedOn w:val="976"/>
    <w:next w:val="986"/>
    <w:link w:val="973"/>
    <w:pPr>
      <w:ind w:firstLine="567"/>
      <w:jc w:val="both"/>
      <w:spacing w:line="360" w:lineRule="auto"/>
    </w:pPr>
    <w:tblPr/>
  </w:style>
  <w:style w:type="paragraph" w:styleId="987">
    <w:name w:val="Нижний колонтитул"/>
    <w:basedOn w:val="973"/>
    <w:next w:val="987"/>
    <w:link w:val="99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8">
    <w:name w:val="Комментраий Знак"/>
    <w:next w:val="988"/>
    <w:link w:val="973"/>
    <w:rPr>
      <w:i/>
      <w:color w:val="3366ff"/>
      <w:sz w:val="28"/>
      <w:szCs w:val="28"/>
      <w:lang w:val="ru-RU" w:eastAsia="ru-RU" w:bidi="ar-SA"/>
    </w:rPr>
  </w:style>
  <w:style w:type="table" w:styleId="989">
    <w:name w:val="Сетка таблицы1"/>
    <w:basedOn w:val="976"/>
    <w:next w:val="986"/>
    <w:link w:val="973"/>
    <w:tblPr/>
  </w:style>
  <w:style w:type="character" w:styleId="990">
    <w:name w:val="Нижний колонтитул Знак"/>
    <w:next w:val="990"/>
    <w:link w:val="987"/>
    <w:uiPriority w:val="99"/>
    <w:rPr>
      <w:sz w:val="24"/>
      <w:szCs w:val="24"/>
    </w:rPr>
  </w:style>
  <w:style w:type="paragraph" w:styleId="991">
    <w:name w:val="Обычный (веб)"/>
    <w:basedOn w:val="973"/>
    <w:next w:val="991"/>
    <w:link w:val="97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2">
    <w:name w:val="Основной текст"/>
    <w:basedOn w:val="973"/>
    <w:next w:val="992"/>
    <w:link w:val="993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3">
    <w:name w:val="Основной текст Знак"/>
    <w:next w:val="993"/>
    <w:link w:val="992"/>
    <w:uiPriority w:val="99"/>
    <w:rPr>
      <w:sz w:val="24"/>
      <w:szCs w:val="24"/>
    </w:rPr>
  </w:style>
  <w:style w:type="paragraph" w:styleId="994">
    <w:name w:val="Основной текст с отступом"/>
    <w:basedOn w:val="973"/>
    <w:next w:val="994"/>
    <w:link w:val="995"/>
    <w:pPr>
      <w:ind w:left="283"/>
      <w:spacing w:after="120"/>
    </w:pPr>
    <w:rPr>
      <w:lang w:val="en-US" w:eastAsia="en-US"/>
    </w:rPr>
  </w:style>
  <w:style w:type="character" w:styleId="995">
    <w:name w:val="Основной текст с отступом Знак"/>
    <w:next w:val="995"/>
    <w:link w:val="994"/>
    <w:rPr>
      <w:sz w:val="24"/>
      <w:szCs w:val="24"/>
    </w:rPr>
  </w:style>
  <w:style w:type="paragraph" w:styleId="996">
    <w:name w:val="Красная строка 2"/>
    <w:basedOn w:val="994"/>
    <w:next w:val="996"/>
    <w:link w:val="997"/>
    <w:uiPriority w:val="99"/>
    <w:unhideWhenUsed/>
    <w:pPr>
      <w:ind w:left="360" w:firstLine="360"/>
      <w:spacing w:after="0"/>
      <w:widowControl w:val="off"/>
    </w:pPr>
  </w:style>
  <w:style w:type="character" w:styleId="997">
    <w:name w:val="Красная строка 2 Знак"/>
    <w:basedOn w:val="995"/>
    <w:next w:val="997"/>
    <w:link w:val="996"/>
    <w:uiPriority w:val="99"/>
  </w:style>
  <w:style w:type="paragraph" w:styleId="998">
    <w:name w:val="Текст сноски"/>
    <w:basedOn w:val="973"/>
    <w:next w:val="998"/>
    <w:link w:val="999"/>
    <w:uiPriority w:val="99"/>
    <w:unhideWhenUsed/>
    <w:pPr>
      <w:widowControl w:val="off"/>
    </w:pPr>
    <w:rPr>
      <w:sz w:val="20"/>
      <w:szCs w:val="20"/>
    </w:rPr>
  </w:style>
  <w:style w:type="character" w:styleId="999">
    <w:name w:val="Текст сноски Знак"/>
    <w:basedOn w:val="975"/>
    <w:next w:val="999"/>
    <w:link w:val="998"/>
    <w:uiPriority w:val="99"/>
  </w:style>
  <w:style w:type="character" w:styleId="1000">
    <w:name w:val="Знак сноски"/>
    <w:next w:val="1000"/>
    <w:link w:val="973"/>
    <w:uiPriority w:val="99"/>
    <w:unhideWhenUsed/>
    <w:rPr>
      <w:vertAlign w:val="superscript"/>
    </w:rPr>
  </w:style>
  <w:style w:type="character" w:styleId="1001">
    <w:name w:val="Верхний колонтитул Знак"/>
    <w:next w:val="1001"/>
    <w:link w:val="979"/>
    <w:uiPriority w:val="99"/>
    <w:rPr>
      <w:sz w:val="24"/>
      <w:szCs w:val="24"/>
    </w:rPr>
  </w:style>
  <w:style w:type="character" w:styleId="1002">
    <w:name w:val="Знак примечания"/>
    <w:next w:val="1002"/>
    <w:link w:val="973"/>
    <w:rPr>
      <w:sz w:val="16"/>
      <w:szCs w:val="16"/>
    </w:rPr>
  </w:style>
  <w:style w:type="paragraph" w:styleId="1003">
    <w:name w:val="Текст примечания"/>
    <w:basedOn w:val="973"/>
    <w:next w:val="1003"/>
    <w:link w:val="1004"/>
    <w:rPr>
      <w:sz w:val="20"/>
      <w:szCs w:val="20"/>
    </w:rPr>
  </w:style>
  <w:style w:type="character" w:styleId="1004">
    <w:name w:val="Текст примечания Знак"/>
    <w:basedOn w:val="975"/>
    <w:next w:val="1004"/>
    <w:link w:val="1003"/>
  </w:style>
  <w:style w:type="paragraph" w:styleId="1005">
    <w:name w:val="Тема примечания"/>
    <w:basedOn w:val="1003"/>
    <w:next w:val="1003"/>
    <w:link w:val="1006"/>
    <w:rPr>
      <w:b/>
      <w:bCs/>
      <w:lang w:val="en-US" w:eastAsia="en-US"/>
    </w:rPr>
  </w:style>
  <w:style w:type="character" w:styleId="1006">
    <w:name w:val="Тема примечания Знак"/>
    <w:next w:val="1006"/>
    <w:link w:val="1005"/>
    <w:rPr>
      <w:b/>
      <w:bCs/>
    </w:rPr>
  </w:style>
  <w:style w:type="paragraph" w:styleId="1007">
    <w:name w:val="Подподпункт"/>
    <w:basedOn w:val="973"/>
    <w:next w:val="1007"/>
    <w:link w:val="973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08">
    <w:name w:val="Рецензия"/>
    <w:next w:val="1008"/>
    <w:link w:val="973"/>
    <w:hidden/>
    <w:uiPriority w:val="99"/>
    <w:semiHidden/>
    <w:rPr>
      <w:sz w:val="24"/>
      <w:szCs w:val="24"/>
      <w:lang w:val="ru-RU" w:eastAsia="ru-RU" w:bidi="ar-SA"/>
    </w:rPr>
  </w:style>
  <w:style w:type="paragraph" w:styleId="1009">
    <w:name w:val="Текст"/>
    <w:basedOn w:val="973"/>
    <w:next w:val="1009"/>
    <w:link w:val="1010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10">
    <w:name w:val="Текст Знак"/>
    <w:next w:val="1010"/>
    <w:link w:val="1009"/>
    <w:uiPriority w:val="99"/>
    <w:rPr>
      <w:rFonts w:ascii="Calibri" w:hAnsi="Calibri" w:eastAsia="Calibri"/>
      <w:sz w:val="22"/>
      <w:szCs w:val="21"/>
      <w:lang w:eastAsia="en-US"/>
    </w:rPr>
  </w:style>
  <w:style w:type="character" w:styleId="1011" w:default="1">
    <w:name w:val="Default Paragraph Font"/>
    <w:uiPriority w:val="1"/>
    <w:semiHidden/>
    <w:unhideWhenUsed/>
  </w:style>
  <w:style w:type="numbering" w:styleId="1012" w:default="1">
    <w:name w:val="No List"/>
    <w:uiPriority w:val="99"/>
    <w:semiHidden/>
    <w:unhideWhenUsed/>
  </w:style>
  <w:style w:type="table" w:styleId="10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sgibnev_eo</cp:lastModifiedBy>
  <cp:revision>12</cp:revision>
  <dcterms:created xsi:type="dcterms:W3CDTF">2023-09-22T06:29:00Z</dcterms:created>
  <dcterms:modified xsi:type="dcterms:W3CDTF">2025-10-28T05:22:49Z</dcterms:modified>
  <cp:version>1048576</cp:version>
</cp:coreProperties>
</file>